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22" w:rsidRPr="008762EF" w:rsidRDefault="003A1A22" w:rsidP="008762EF">
      <w:pPr>
        <w:jc w:val="center"/>
        <w:rPr>
          <w:rFonts w:asciiTheme="majorEastAsia" w:eastAsiaTheme="majorEastAsia" w:hAnsiTheme="majorEastAsia" w:hint="eastAsia"/>
          <w:sz w:val="30"/>
          <w:szCs w:val="30"/>
        </w:rPr>
      </w:pPr>
      <w:r w:rsidRPr="008762EF">
        <w:rPr>
          <w:rFonts w:asciiTheme="majorEastAsia" w:eastAsiaTheme="majorEastAsia" w:hAnsiTheme="majorEastAsia" w:hint="eastAsia"/>
          <w:sz w:val="30"/>
          <w:szCs w:val="30"/>
        </w:rPr>
        <w:t>关于开展 2019 年上海市中小学生暑期读书活动的</w:t>
      </w:r>
    </w:p>
    <w:p w:rsidR="002904B5" w:rsidRPr="008762EF" w:rsidRDefault="003A1A22" w:rsidP="008762EF">
      <w:pPr>
        <w:jc w:val="center"/>
        <w:rPr>
          <w:rFonts w:asciiTheme="majorEastAsia" w:eastAsiaTheme="majorEastAsia" w:hAnsiTheme="majorEastAsia" w:hint="eastAsia"/>
          <w:sz w:val="30"/>
          <w:szCs w:val="30"/>
        </w:rPr>
      </w:pPr>
      <w:r w:rsidRPr="008762EF">
        <w:rPr>
          <w:rFonts w:asciiTheme="majorEastAsia" w:eastAsiaTheme="majorEastAsia" w:hAnsiTheme="majorEastAsia" w:hint="eastAsia"/>
          <w:sz w:val="30"/>
          <w:szCs w:val="30"/>
        </w:rPr>
        <w:t>通 知</w:t>
      </w:r>
    </w:p>
    <w:p w:rsidR="003A1A22" w:rsidRDefault="003A1A22" w:rsidP="003A1A22">
      <w:pPr>
        <w:rPr>
          <w:rFonts w:hint="eastAsia"/>
        </w:rPr>
      </w:pPr>
    </w:p>
    <w:p w:rsidR="003A1A22" w:rsidRPr="008762EF" w:rsidRDefault="003A1A22" w:rsidP="008762EF">
      <w:pPr>
        <w:spacing w:line="276" w:lineRule="auto"/>
        <w:ind w:firstLineChars="200" w:firstLine="480"/>
        <w:rPr>
          <w:rFonts w:asciiTheme="minorEastAsia" w:hAnsiTheme="minorEastAsia" w:hint="eastAsia"/>
          <w:sz w:val="24"/>
          <w:szCs w:val="24"/>
        </w:rPr>
      </w:pPr>
      <w:r w:rsidRPr="008762EF">
        <w:rPr>
          <w:rFonts w:asciiTheme="minorEastAsia" w:hAnsiTheme="minorEastAsia" w:hint="eastAsia"/>
          <w:sz w:val="24"/>
          <w:szCs w:val="24"/>
        </w:rPr>
        <w:t>为组织和指导本市广大中小学生积极开展健康有益的暑期读书活动，从优秀书籍中汲取精神养料，提升思想道德和文化科学素养，培育和</w:t>
      </w:r>
      <w:proofErr w:type="gramStart"/>
      <w:r w:rsidRPr="008762EF">
        <w:rPr>
          <w:rFonts w:asciiTheme="minorEastAsia" w:hAnsiTheme="minorEastAsia" w:hint="eastAsia"/>
          <w:sz w:val="24"/>
          <w:szCs w:val="24"/>
        </w:rPr>
        <w:t>践行</w:t>
      </w:r>
      <w:proofErr w:type="gramEnd"/>
      <w:r w:rsidRPr="008762EF">
        <w:rPr>
          <w:rFonts w:asciiTheme="minorEastAsia" w:hAnsiTheme="minorEastAsia" w:hint="eastAsia"/>
          <w:sz w:val="24"/>
          <w:szCs w:val="24"/>
        </w:rPr>
        <w:t>社会主义核心价值观，传承中华优秀传统文化，促进中小</w:t>
      </w:r>
      <w:r w:rsidRPr="008762EF">
        <w:rPr>
          <w:rFonts w:asciiTheme="minorEastAsia" w:hAnsiTheme="minorEastAsia" w:hint="eastAsia"/>
          <w:sz w:val="24"/>
          <w:szCs w:val="24"/>
        </w:rPr>
        <w:t>学生身心健康和谐发展，</w:t>
      </w:r>
      <w:r w:rsidRPr="008762EF">
        <w:rPr>
          <w:rFonts w:asciiTheme="minorEastAsia" w:hAnsiTheme="minorEastAsia" w:hint="eastAsia"/>
          <w:sz w:val="24"/>
          <w:szCs w:val="24"/>
        </w:rPr>
        <w:t>上海市教育委员会中小学图书馆工作委员会</w:t>
      </w:r>
      <w:r w:rsidRPr="008762EF">
        <w:rPr>
          <w:rFonts w:asciiTheme="minorEastAsia" w:hAnsiTheme="minorEastAsia" w:hint="eastAsia"/>
          <w:sz w:val="24"/>
          <w:szCs w:val="24"/>
        </w:rPr>
        <w:t>联合上海市教育委员会教育技术装备中心、</w:t>
      </w:r>
      <w:r w:rsidRPr="008762EF">
        <w:rPr>
          <w:rFonts w:asciiTheme="minorEastAsia" w:hAnsiTheme="minorEastAsia" w:hint="eastAsia"/>
          <w:sz w:val="24"/>
          <w:szCs w:val="24"/>
        </w:rPr>
        <w:t>上海东方宣传教育服务中心、上海市教育学会、上海市中小学德育研究协会、上海市中小学生</w:t>
      </w:r>
      <w:r w:rsidRPr="008762EF">
        <w:rPr>
          <w:rFonts w:asciiTheme="minorEastAsia" w:hAnsiTheme="minorEastAsia" w:hint="eastAsia"/>
          <w:sz w:val="24"/>
          <w:szCs w:val="24"/>
        </w:rPr>
        <w:t>读书活动促进会、</w:t>
      </w:r>
      <w:r w:rsidRPr="008762EF">
        <w:rPr>
          <w:rFonts w:asciiTheme="minorEastAsia" w:hAnsiTheme="minorEastAsia" w:hint="eastAsia"/>
          <w:sz w:val="24"/>
          <w:szCs w:val="24"/>
        </w:rPr>
        <w:t xml:space="preserve">上海教育出版社组织开展“ 2019 年上海市中小学生暑期读书活动” </w:t>
      </w:r>
      <w:r w:rsidRPr="008762EF">
        <w:rPr>
          <w:rFonts w:asciiTheme="minorEastAsia" w:hAnsiTheme="minorEastAsia" w:hint="eastAsia"/>
          <w:sz w:val="24"/>
          <w:szCs w:val="24"/>
        </w:rPr>
        <w:t>。</w:t>
      </w:r>
      <w:r w:rsidRPr="008762EF">
        <w:rPr>
          <w:rFonts w:asciiTheme="minorEastAsia" w:hAnsiTheme="minorEastAsia" w:hint="eastAsia"/>
          <w:sz w:val="24"/>
          <w:szCs w:val="24"/>
        </w:rPr>
        <w:t>相关事宜通知如下：</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一、参加对象</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上海市中小学在校学生</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二、活动时间</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2019 年 6 月 20 日至 9 月 15 日</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三、活动网站</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“中小学图书馆与阅读网”（ www.co-library.com）</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四、活动内容</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1. 建国 70 周年在线学习活动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2. “走进中华经典” ——中小学生读书征文活动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3. “以书为友 以书会友” ——读书与荐书活动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4. “阅读与创作” 实践活动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五、活动要求</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1. 建国 70 周年在线学习活动</w:t>
      </w:r>
    </w:p>
    <w:p w:rsidR="003A1A22" w:rsidRPr="008762EF" w:rsidRDefault="00F91B9E" w:rsidP="008762EF">
      <w:pPr>
        <w:spacing w:line="276" w:lineRule="auto"/>
        <w:rPr>
          <w:rFonts w:asciiTheme="minorEastAsia" w:hAnsiTheme="minorEastAsia" w:hint="eastAsia"/>
          <w:sz w:val="24"/>
          <w:szCs w:val="24"/>
        </w:rPr>
      </w:pPr>
      <w:r>
        <w:rPr>
          <w:rFonts w:asciiTheme="minorEastAsia" w:hAnsiTheme="minorEastAsia" w:hint="eastAsia"/>
          <w:sz w:val="24"/>
          <w:szCs w:val="24"/>
        </w:rPr>
        <w:t>登录读书活动网站，</w:t>
      </w:r>
      <w:r w:rsidR="003A1A22" w:rsidRPr="008762EF">
        <w:rPr>
          <w:rFonts w:asciiTheme="minorEastAsia" w:hAnsiTheme="minorEastAsia" w:hint="eastAsia"/>
          <w:sz w:val="24"/>
          <w:szCs w:val="24"/>
        </w:rPr>
        <w:t>按提示操作。</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2.“走进中华经典” ——中小学生读书征文活动</w:t>
      </w:r>
    </w:p>
    <w:p w:rsidR="003A1A22" w:rsidRPr="008762EF" w:rsidRDefault="00F91B9E" w:rsidP="008762EF">
      <w:pPr>
        <w:spacing w:line="276" w:lineRule="auto"/>
        <w:rPr>
          <w:rFonts w:asciiTheme="minorEastAsia" w:hAnsiTheme="minorEastAsia" w:hint="eastAsia"/>
          <w:sz w:val="24"/>
          <w:szCs w:val="24"/>
        </w:rPr>
      </w:pPr>
      <w:r>
        <w:rPr>
          <w:rFonts w:asciiTheme="minorEastAsia" w:hAnsiTheme="minorEastAsia" w:hint="eastAsia"/>
          <w:sz w:val="24"/>
          <w:szCs w:val="24"/>
        </w:rPr>
        <w:t>征文和作品应是学生本人原创。</w:t>
      </w:r>
      <w:r w:rsidR="003A1A22" w:rsidRPr="008762EF">
        <w:rPr>
          <w:rFonts w:asciiTheme="minorEastAsia" w:hAnsiTheme="minorEastAsia" w:hint="eastAsia"/>
          <w:sz w:val="24"/>
          <w:szCs w:val="24"/>
        </w:rPr>
        <w:t>征文的主题内容不限，既可以在</w:t>
      </w:r>
      <w:r>
        <w:rPr>
          <w:rFonts w:asciiTheme="minorEastAsia" w:hAnsiTheme="minorEastAsia" w:hint="eastAsia"/>
          <w:sz w:val="24"/>
          <w:szCs w:val="24"/>
        </w:rPr>
        <w:t>推荐书目中选择，也可以自主选择阅读的书籍。征文的文体不限，</w:t>
      </w:r>
      <w:r w:rsidR="003A1A22" w:rsidRPr="008762EF">
        <w:rPr>
          <w:rFonts w:asciiTheme="minorEastAsia" w:hAnsiTheme="minorEastAsia" w:hint="eastAsia"/>
          <w:sz w:val="24"/>
          <w:szCs w:val="24"/>
        </w:rPr>
        <w:t>字</w:t>
      </w:r>
      <w:r w:rsidR="0060257D" w:rsidRPr="008762EF">
        <w:rPr>
          <w:rFonts w:asciiTheme="minorEastAsia" w:hAnsiTheme="minorEastAsia" w:hint="eastAsia"/>
          <w:sz w:val="24"/>
          <w:szCs w:val="24"/>
        </w:rPr>
        <w:t>数一般为：</w:t>
      </w:r>
      <w:r w:rsidR="003A1A22" w:rsidRPr="008762EF">
        <w:rPr>
          <w:rFonts w:asciiTheme="minorEastAsia" w:hAnsiTheme="minorEastAsia" w:hint="eastAsia"/>
          <w:sz w:val="24"/>
          <w:szCs w:val="24"/>
        </w:rPr>
        <w:t>高中生</w:t>
      </w:r>
      <w:r w:rsidR="0060257D" w:rsidRPr="008762EF">
        <w:rPr>
          <w:rFonts w:asciiTheme="minorEastAsia" w:hAnsiTheme="minorEastAsia" w:hint="eastAsia"/>
          <w:sz w:val="24"/>
          <w:szCs w:val="24"/>
        </w:rPr>
        <w:t xml:space="preserve"> 800-1000</w:t>
      </w:r>
      <w:r w:rsidR="003A1A22" w:rsidRPr="008762EF">
        <w:rPr>
          <w:rFonts w:asciiTheme="minorEastAsia" w:hAnsiTheme="minorEastAsia" w:hint="eastAsia"/>
          <w:sz w:val="24"/>
          <w:szCs w:val="24"/>
        </w:rPr>
        <w:t>字。</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3.“以书为友 以书会友” ——读书与荐书活动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荐书的内容具备书名、作者、出版社、内容简介、读后感或书评</w:t>
      </w:r>
      <w:r w:rsidR="00F91B9E">
        <w:rPr>
          <w:rFonts w:asciiTheme="minorEastAsia" w:hAnsiTheme="minorEastAsia" w:hint="eastAsia"/>
          <w:sz w:val="24"/>
          <w:szCs w:val="24"/>
        </w:rPr>
        <w:t>等要素，可以文图结合，</w:t>
      </w:r>
      <w:r w:rsidRPr="008762EF">
        <w:rPr>
          <w:rFonts w:asciiTheme="minorEastAsia" w:hAnsiTheme="minorEastAsia" w:hint="eastAsia"/>
          <w:sz w:val="24"/>
          <w:szCs w:val="24"/>
        </w:rPr>
        <w:t>字数不限。</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4.“ 阅读与创作” 实践活动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各类作品的主题、题材、表现方式等不限。</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 1） “文学作品创作” 的形式为：诗歌、小小说、散文、随笔等。</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 2）“ 艺术作品创作”的形式为：摄影、摄像、书法、绘画等。</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六、条件保障</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1.市教委中小学图书馆工作委员会组织专家研究制定的《 1-12年级学生阅读推</w:t>
      </w:r>
      <w:r w:rsidR="006B6F42">
        <w:rPr>
          <w:rFonts w:asciiTheme="minorEastAsia" w:hAnsiTheme="minorEastAsia" w:hint="eastAsia"/>
          <w:sz w:val="24"/>
          <w:szCs w:val="24"/>
        </w:rPr>
        <w:lastRenderedPageBreak/>
        <w:t>荐目录》公布在读书活动网站上。</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 xml:space="preserve">2.市教委中小学图书馆工作委员会等主办单位将协调社会有关机构，在读书活动网站上免费提供近 20000 册适合学生阅读的各类优秀数字图书、 2000 余种报刊和近 5000 </w:t>
      </w:r>
      <w:proofErr w:type="gramStart"/>
      <w:r w:rsidRPr="008762EF">
        <w:rPr>
          <w:rFonts w:asciiTheme="minorEastAsia" w:hAnsiTheme="minorEastAsia" w:hint="eastAsia"/>
          <w:sz w:val="24"/>
          <w:szCs w:val="24"/>
        </w:rPr>
        <w:t>个</w:t>
      </w:r>
      <w:proofErr w:type="gramEnd"/>
      <w:r w:rsidRPr="008762EF">
        <w:rPr>
          <w:rFonts w:asciiTheme="minorEastAsia" w:hAnsiTheme="minorEastAsia" w:hint="eastAsia"/>
          <w:sz w:val="24"/>
          <w:szCs w:val="24"/>
        </w:rPr>
        <w:t>人文艺术、科技教育等方面的专家讲座视频，于 6 月 20 日-9 月 15 日期间免费向学生开放。</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3.各区教育管理部门及中小学图书馆工作委员会应组织各中小学校制定暑期开放图书馆（包括电子阅览室）等场所的工作方案，为</w:t>
      </w:r>
      <w:r w:rsidR="00B5606D" w:rsidRPr="008762EF">
        <w:rPr>
          <w:rFonts w:asciiTheme="minorEastAsia" w:hAnsiTheme="minorEastAsia" w:hint="eastAsia"/>
          <w:sz w:val="24"/>
          <w:szCs w:val="24"/>
        </w:rPr>
        <w:t>学生提供暑期图书借阅和利用服务。</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4.各区教育管理部门及中小学图书馆工作委员会应引导学生积极利用市、区各级公共图书馆的文献资源。</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七、评选与表彰</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1．学生征文与作品的评选与表彰</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本次活动的主办单位将组织专家对学生递交的征文和作品进行初评和复评，并对获奖的学生颁发证书。 具体奖项设置为：</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 1）“走进中华经典” ——中小学生读书征文活动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按小学、初中、高中学生三个组别，分别设置一等奖各 10 名，二等奖各 50 名，三等奖各 100 名。</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 2）“以书为友 以书会友” ——读书与荐书活动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设置优胜奖 1000 名。</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 3）“阅读与创作” 实践活动</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按小学、初中、高中学生三个组别和各专题活动项目，分别设置一等奖各 10 名，二等奖各 50 名，三等奖各 100 名。</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主办单位将汇编获奖的学生征文和作品，赠送给各有关学校和获奖者。</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2．区教育部门、学校等单位（集体）与教师个人的评选与表彰</w:t>
      </w:r>
    </w:p>
    <w:p w:rsidR="003A1A22" w:rsidRPr="008762EF" w:rsidRDefault="003A1A22" w:rsidP="008762EF">
      <w:pPr>
        <w:spacing w:line="276" w:lineRule="auto"/>
        <w:rPr>
          <w:rFonts w:asciiTheme="minorEastAsia" w:hAnsiTheme="minorEastAsia" w:hint="eastAsia"/>
          <w:sz w:val="24"/>
          <w:szCs w:val="24"/>
        </w:rPr>
      </w:pPr>
      <w:r w:rsidRPr="008762EF">
        <w:rPr>
          <w:rFonts w:asciiTheme="minorEastAsia" w:hAnsiTheme="minorEastAsia" w:hint="eastAsia"/>
          <w:sz w:val="24"/>
          <w:szCs w:val="24"/>
        </w:rPr>
        <w:t>本次活动的主办单位将根据区教育部门和学校组织学生开展读书活动的成效，以及学生参评征文、作品的质量等，分别对组织开展读书活动取得显著实绩的区教育部门和学校等单位（集体）及个人颁发证书。</w:t>
      </w:r>
    </w:p>
    <w:sectPr w:rsidR="003A1A22" w:rsidRPr="008762EF" w:rsidSect="00DA5A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1A22"/>
    <w:rsid w:val="00023467"/>
    <w:rsid w:val="003A1A22"/>
    <w:rsid w:val="005E254D"/>
    <w:rsid w:val="0060257D"/>
    <w:rsid w:val="006B6F42"/>
    <w:rsid w:val="008762EF"/>
    <w:rsid w:val="00877C6F"/>
    <w:rsid w:val="00B5606D"/>
    <w:rsid w:val="00D77325"/>
    <w:rsid w:val="00DA5A42"/>
    <w:rsid w:val="00F1218A"/>
    <w:rsid w:val="00F91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2019-06-13T05:53:00Z</dcterms:created>
  <dcterms:modified xsi:type="dcterms:W3CDTF">2019-06-13T06:57:00Z</dcterms:modified>
</cp:coreProperties>
</file>